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C8" w:rsidRPr="008974C8" w:rsidRDefault="004E7369" w:rsidP="008974C8">
      <w:pPr>
        <w:spacing w:after="0" w:line="284" w:lineRule="atLeast"/>
        <w:rPr>
          <w:rFonts w:ascii="Arial" w:eastAsia="Times New Roman" w:hAnsi="Arial" w:cs="Arial"/>
          <w:b/>
          <w:bCs/>
          <w:caps/>
          <w:color w:val="003C6F"/>
          <w:sz w:val="25"/>
          <w:szCs w:val="25"/>
          <w:lang w:eastAsia="es-CR"/>
        </w:rPr>
      </w:pPr>
      <w:r w:rsidRPr="008974C8">
        <w:rPr>
          <w:rFonts w:ascii="Arial" w:eastAsia="Times New Roman" w:hAnsi="Arial" w:cs="Arial"/>
          <w:b/>
          <w:bCs/>
          <w:caps/>
          <w:color w:val="003C6F"/>
          <w:sz w:val="25"/>
          <w:szCs w:val="25"/>
          <w:lang w:eastAsia="es-CR"/>
        </w:rPr>
        <w:fldChar w:fldCharType="begin"/>
      </w:r>
      <w:r w:rsidR="008974C8" w:rsidRPr="008974C8">
        <w:rPr>
          <w:rFonts w:ascii="Arial" w:eastAsia="Times New Roman" w:hAnsi="Arial" w:cs="Arial"/>
          <w:b/>
          <w:bCs/>
          <w:caps/>
          <w:color w:val="003C6F"/>
          <w:sz w:val="25"/>
          <w:szCs w:val="25"/>
          <w:lang w:eastAsia="es-CR"/>
        </w:rPr>
        <w:instrText xml:space="preserve"> HYPERLINK "https://www.nacion.com/sucesos/seguridad/" </w:instrText>
      </w:r>
      <w:r w:rsidRPr="008974C8">
        <w:rPr>
          <w:rFonts w:ascii="Arial" w:eastAsia="Times New Roman" w:hAnsi="Arial" w:cs="Arial"/>
          <w:b/>
          <w:bCs/>
          <w:caps/>
          <w:color w:val="003C6F"/>
          <w:sz w:val="25"/>
          <w:szCs w:val="25"/>
          <w:lang w:eastAsia="es-CR"/>
        </w:rPr>
        <w:fldChar w:fldCharType="separate"/>
      </w:r>
      <w:r w:rsidR="008974C8" w:rsidRPr="008974C8">
        <w:rPr>
          <w:rFonts w:ascii="Arial" w:eastAsia="Times New Roman" w:hAnsi="Arial" w:cs="Arial"/>
          <w:b/>
          <w:bCs/>
          <w:caps/>
          <w:color w:val="0000FF"/>
          <w:sz w:val="25"/>
          <w:szCs w:val="25"/>
          <w:lang w:eastAsia="es-CR"/>
        </w:rPr>
        <w:br/>
      </w:r>
      <w:r w:rsidR="008974C8" w:rsidRPr="008974C8">
        <w:rPr>
          <w:rFonts w:ascii="Arial" w:eastAsia="Times New Roman" w:hAnsi="Arial" w:cs="Arial"/>
          <w:b/>
          <w:bCs/>
          <w:caps/>
          <w:color w:val="0000FF"/>
          <w:sz w:val="25"/>
          <w:u w:val="single"/>
          <w:lang w:eastAsia="es-CR"/>
        </w:rPr>
        <w:t>SEGURIDAD</w:t>
      </w:r>
      <w:r w:rsidRPr="008974C8">
        <w:rPr>
          <w:rFonts w:ascii="Arial" w:eastAsia="Times New Roman" w:hAnsi="Arial" w:cs="Arial"/>
          <w:b/>
          <w:bCs/>
          <w:caps/>
          <w:color w:val="003C6F"/>
          <w:sz w:val="25"/>
          <w:szCs w:val="25"/>
          <w:lang w:eastAsia="es-CR"/>
        </w:rPr>
        <w:fldChar w:fldCharType="end"/>
      </w:r>
    </w:p>
    <w:p w:rsidR="008974C8" w:rsidRPr="008974C8" w:rsidRDefault="008974C8" w:rsidP="008974C8">
      <w:pPr>
        <w:spacing w:line="889" w:lineRule="atLeast"/>
        <w:rPr>
          <w:rFonts w:ascii="Arial" w:eastAsia="Times New Roman" w:hAnsi="Arial" w:cs="Arial"/>
          <w:b/>
          <w:bCs/>
          <w:color w:val="000000"/>
          <w:spacing w:val="18"/>
          <w:sz w:val="71"/>
          <w:szCs w:val="71"/>
          <w:lang w:eastAsia="es-CR"/>
        </w:rPr>
      </w:pPr>
      <w:r w:rsidRPr="008974C8">
        <w:rPr>
          <w:rFonts w:ascii="Arial" w:eastAsia="Times New Roman" w:hAnsi="Arial" w:cs="Arial"/>
          <w:b/>
          <w:bCs/>
          <w:color w:val="000000"/>
          <w:spacing w:val="18"/>
          <w:sz w:val="71"/>
          <w:szCs w:val="71"/>
          <w:lang w:eastAsia="es-CR"/>
        </w:rPr>
        <w:t>¿Se verá afectado el salario de los policías por la reforma fiscal?</w:t>
      </w:r>
    </w:p>
    <w:p w:rsidR="008974C8" w:rsidRPr="008974C8" w:rsidRDefault="008974C8" w:rsidP="008974C8">
      <w:pPr>
        <w:spacing w:after="533" w:line="373" w:lineRule="atLeast"/>
        <w:ind w:right="-534"/>
        <w:rPr>
          <w:rFonts w:ascii="Arial" w:eastAsia="Times New Roman" w:hAnsi="Arial" w:cs="Arial"/>
          <w:color w:val="4A4A4A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4A4A4A"/>
          <w:sz w:val="32"/>
          <w:szCs w:val="32"/>
          <w:lang w:eastAsia="es-CR"/>
        </w:rPr>
        <w:t>¿Qué pasará con el beneficio del quinquenio que los efectivos reciben? En esta información le damos respuesta.</w:t>
      </w:r>
    </w:p>
    <w:p w:rsidR="008974C8" w:rsidRPr="008974C8" w:rsidRDefault="004E7369" w:rsidP="0089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hyperlink r:id="rId4" w:history="1">
        <w:r w:rsidR="008974C8" w:rsidRPr="008974C8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es-CR"/>
          </w:rPr>
          <w:t>Eillyn Jiménez B.</w:t>
        </w:r>
      </w:hyperlink>
      <w:r w:rsidR="008974C8" w:rsidRPr="008974C8">
        <w:rPr>
          <w:rFonts w:ascii="Arial" w:eastAsia="Times New Roman" w:hAnsi="Arial" w:cs="Arial"/>
          <w:color w:val="4A90E2"/>
          <w:sz w:val="25"/>
          <w:lang w:eastAsia="es-CR"/>
        </w:rPr>
        <w:t>. Hace 18 horas</w:t>
      </w:r>
    </w:p>
    <w:p w:rsidR="008974C8" w:rsidRPr="008974C8" w:rsidRDefault="008974C8" w:rsidP="008974C8">
      <w:pPr>
        <w:spacing w:after="89" w:line="240" w:lineRule="auto"/>
        <w:rPr>
          <w:rFonts w:ascii="Arial" w:eastAsia="Times New Roman" w:hAnsi="Arial" w:cs="Arial"/>
          <w:sz w:val="32"/>
          <w:szCs w:val="32"/>
          <w:lang w:eastAsia="es-CR"/>
        </w:rPr>
      </w:pPr>
      <w:r>
        <w:rPr>
          <w:rFonts w:ascii="Arial" w:eastAsia="Times New Roman" w:hAnsi="Arial" w:cs="Arial"/>
          <w:noProof/>
          <w:sz w:val="32"/>
          <w:szCs w:val="32"/>
          <w:lang w:eastAsia="es-CR"/>
        </w:rPr>
        <w:drawing>
          <wp:inline distT="0" distB="0" distL="0" distR="0">
            <wp:extent cx="5198534" cy="3465689"/>
            <wp:effectExtent l="19050" t="0" r="2116" b="0"/>
            <wp:docPr id="1" name="GDPEFKU2WNAZXHFUM6JZXSAA4Y" descr="Los policías que ingresaron a laborar al MSP antes del 3 de diciembre del 2018 seguirán contando con los incentivos salariales, detalló la viceministra Fiorella Salazar. Foto: Rafael Pach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PEFKU2WNAZXHFUM6JZXSAA4Y" descr="Los policías que ingresaron a laborar al MSP antes del 3 de diciembre del 2018 seguirán contando con los incentivos salariales, detalló la viceministra Fiorella Salazar. Foto: Rafael Pache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534" cy="346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C8" w:rsidRPr="008974C8" w:rsidRDefault="008974C8" w:rsidP="0089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974C8">
        <w:rPr>
          <w:rFonts w:ascii="Arial" w:eastAsia="Times New Roman" w:hAnsi="Arial" w:cs="Arial"/>
          <w:color w:val="4A4A4A"/>
          <w:sz w:val="25"/>
          <w:lang w:eastAsia="es-CR"/>
        </w:rPr>
        <w:t>Los policías que ingresaron a laborar al MSP antes del 3 de diciembre del 2018 seguirán contando con los incentivos salariales, detalló la viceministra Fiorella Salazar. Foto: Rafael Pacheco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La vigencia de la </w:t>
      </w:r>
      <w:hyperlink r:id="rId6" w:tgtFrame="_blank" w:history="1">
        <w:r w:rsidRPr="008974C8">
          <w:rPr>
            <w:rFonts w:ascii="Arial" w:eastAsia="Times New Roman" w:hAnsi="Arial" w:cs="Arial"/>
            <w:b/>
            <w:bCs/>
            <w:color w:val="4A90E2"/>
            <w:sz w:val="32"/>
            <w:u w:val="single"/>
            <w:lang w:eastAsia="es-CR"/>
          </w:rPr>
          <w:t>Ley de Fortalecimiento de las Finanzas Públicas</w:t>
        </w:r>
      </w:hyperlink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 xml:space="preserve"> generó confusión en torno a su incidencia sobre los </w:t>
      </w: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lastRenderedPageBreak/>
        <w:t>incentivos salariales de los funcionarios públicos, entre estos, los policías.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El artículo 40 de la legislación establece que “no procede la creación, el incremento, ni el pago de remuneración por concepto de ‘discrecionalidad y confidencialidad’, ni el pago o reconocimiento por concepto de bienios, quinquenios o ninguna otra remuneración por acumulación de años de servicio distintos de las anualidades, en ninguna de las instituciones contempladas en el artículo 26 de la ley”.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Las instituciones incluidas son las del Poder Ejecutivo y sus dependencias, todos los órganos de desconcentración adscritos a los distintos ministerios, el Poder Legislativo, el Poder Judicial, el Tribunal Supremo de Elecciones (TSE), así como las dependencias y los órganos auxiliares de estos.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También están incluidas las instituciones autónomas y semiautónomas, empresas públicas del Estado y municipalidades, según consta en el artículo 26.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De acuerdo con Mainor Anchía, presidente de la Asociación Nacional de Empleados Públicos y Privados (ANEP)- Fuerza Pública, "hay algunos incentivos que van a desaparecer, no los van a recibir más los funcionarios que están en servicio como los nuevos ingresos”.</w:t>
      </w:r>
    </w:p>
    <w:p w:rsidR="008974C8" w:rsidRPr="008974C8" w:rsidRDefault="008974C8" w:rsidP="008974C8">
      <w:pPr>
        <w:spacing w:before="356" w:after="178" w:line="284" w:lineRule="atLeast"/>
        <w:jc w:val="center"/>
        <w:outlineLvl w:val="2"/>
        <w:rPr>
          <w:rFonts w:ascii="Arial" w:eastAsia="Times New Roman" w:hAnsi="Arial" w:cs="Arial"/>
          <w:b/>
          <w:bCs/>
          <w:color w:val="4A4A4A"/>
          <w:spacing w:val="-7"/>
          <w:sz w:val="25"/>
          <w:szCs w:val="25"/>
          <w:lang w:eastAsia="es-CR"/>
        </w:rPr>
      </w:pPr>
      <w:r w:rsidRPr="008974C8">
        <w:rPr>
          <w:rFonts w:ascii="Arial" w:eastAsia="Times New Roman" w:hAnsi="Arial" w:cs="Arial"/>
          <w:b/>
          <w:bCs/>
          <w:color w:val="4A4A4A"/>
          <w:spacing w:val="-7"/>
          <w:sz w:val="25"/>
          <w:szCs w:val="25"/>
          <w:lang w:eastAsia="es-CR"/>
        </w:rPr>
        <w:t>LEA TAMBIÉN</w:t>
      </w:r>
    </w:p>
    <w:p w:rsidR="008974C8" w:rsidRPr="008974C8" w:rsidRDefault="004E7369" w:rsidP="008974C8">
      <w:pPr>
        <w:spacing w:line="373" w:lineRule="atLeast"/>
        <w:jc w:val="center"/>
        <w:rPr>
          <w:rFonts w:ascii="Arial" w:eastAsia="Times New Roman" w:hAnsi="Arial" w:cs="Arial"/>
          <w:b/>
          <w:bCs/>
          <w:color w:val="4A90E2"/>
          <w:sz w:val="32"/>
          <w:szCs w:val="32"/>
          <w:lang w:eastAsia="es-CR"/>
        </w:rPr>
      </w:pPr>
      <w:hyperlink r:id="rId7" w:history="1">
        <w:r w:rsidR="008974C8" w:rsidRPr="008974C8">
          <w:rPr>
            <w:rFonts w:ascii="Arial" w:eastAsia="Times New Roman" w:hAnsi="Arial" w:cs="Arial"/>
            <w:b/>
            <w:bCs/>
            <w:color w:val="4A90E2"/>
            <w:sz w:val="32"/>
            <w:u w:val="single"/>
            <w:lang w:eastAsia="es-CR"/>
          </w:rPr>
          <w:t>Lo que sí es cierto sobre la reforma fiscal: respuestas a principales preguntas</w:t>
        </w:r>
      </w:hyperlink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Sin embargo, este lunes por la mañana, la viceministra de Seguridad, Fiorella Salazar, manifestó que los funcionarios que comenzaron a laborar antes del 3 de diciembre del 2018 tienen asegurado el quinquenio.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"De conformidad con lo establecido en el artículo 56 y el transitorio XXV de la Ley de Fortalecimiento de las Finanzas Públicas, la aplicación de incentivos, topes y compensaciones será a futuro y no podrán ser aplicados de forma retroactiva en perjuicio de los funcionarios.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”Por ende, el quinquenio debe seguir reconociéndose a todos los funcionarios que previo a la entrada vigencia de la ley ya contaban con dicho incentivo. El plus desaparece para los nuevos servidores que sean contratados a partir de la publicación de la ley.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”Deseamos aclarar a todos los cuerpos policiales que conforman esta cartera que el incentivo del quinquenio se les pagará a aquellos a quienes, por derecho, tienen más de cinco años de laborar para la institución”, explicó Salazar.</w:t>
      </w:r>
    </w:p>
    <w:p w:rsidR="008974C8" w:rsidRPr="008974C8" w:rsidRDefault="004E7369" w:rsidP="008974C8">
      <w:pPr>
        <w:shd w:val="clear" w:color="auto" w:fill="F5F8FA"/>
        <w:spacing w:after="0" w:line="0" w:lineRule="auto"/>
        <w:rPr>
          <w:rFonts w:ascii="Helvetica" w:eastAsia="Times New Roman" w:hAnsi="Helvetica" w:cs="Helvetica"/>
          <w:color w:val="2B7BB9"/>
          <w:sz w:val="28"/>
          <w:szCs w:val="28"/>
          <w:shd w:val="clear" w:color="auto" w:fill="F5F8FA"/>
          <w:lang w:eastAsia="es-CR"/>
        </w:rPr>
      </w:pP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begin"/>
      </w:r>
      <w:r w:rsidR="008974C8"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instrText xml:space="preserve"> HYPERLINK "https://twitter.com/fiorella_s_r/status/1084856563419045894" </w:instrText>
      </w: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separate"/>
      </w:r>
    </w:p>
    <w:p w:rsidR="008974C8" w:rsidRPr="008974C8" w:rsidRDefault="008974C8" w:rsidP="008974C8">
      <w:pPr>
        <w:shd w:val="clear" w:color="auto" w:fill="F5F8FA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eastAsia="es-CR"/>
        </w:rPr>
      </w:pPr>
      <w:r>
        <w:rPr>
          <w:rFonts w:ascii="Helvetica" w:eastAsia="Times New Roman" w:hAnsi="Helvetica" w:cs="Helvetica"/>
          <w:noProof/>
          <w:color w:val="2B7BB9"/>
          <w:sz w:val="28"/>
          <w:szCs w:val="28"/>
          <w:shd w:val="clear" w:color="auto" w:fill="F5F8FA"/>
          <w:lang w:eastAsia="es-CR"/>
        </w:rPr>
        <w:lastRenderedPageBreak/>
        <w:drawing>
          <wp:inline distT="0" distB="0" distL="0" distR="0">
            <wp:extent cx="6096000" cy="3431540"/>
            <wp:effectExtent l="19050" t="0" r="0" b="0"/>
            <wp:docPr id="2" name="Imagen 2" descr="Embedded vide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ed vide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369"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end"/>
      </w:r>
    </w:p>
    <w:p w:rsidR="008974C8" w:rsidRPr="008974C8" w:rsidRDefault="008974C8" w:rsidP="008974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</w:pPr>
      <w:r>
        <w:rPr>
          <w:rFonts w:ascii="Helvetica" w:eastAsia="Times New Roman" w:hAnsi="Helvetica" w:cs="Helvetica"/>
          <w:noProof/>
          <w:color w:val="0000FF"/>
          <w:sz w:val="28"/>
          <w:szCs w:val="28"/>
          <w:lang w:eastAsia="es-CR"/>
        </w:rPr>
        <w:drawing>
          <wp:inline distT="0" distB="0" distL="0" distR="0">
            <wp:extent cx="462915" cy="462915"/>
            <wp:effectExtent l="19050" t="0" r="0" b="0"/>
            <wp:docPr id="3" name="Imagen 3" descr="https://pbs.twimg.com/profile_images/1080652169953579008/Zf-HDNyf_norm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1080652169953579008/Zf-HDNyf_norma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C8" w:rsidRPr="008974C8" w:rsidRDefault="004E7369" w:rsidP="008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R"/>
        </w:rPr>
      </w:pP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begin"/>
      </w:r>
      <w:r w:rsidR="008974C8"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instrText xml:space="preserve"> HYPERLINK "https://twitter.com/fiorella_s_r" </w:instrText>
      </w: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separate"/>
      </w:r>
    </w:p>
    <w:p w:rsidR="008974C8" w:rsidRPr="008974C8" w:rsidRDefault="008974C8" w:rsidP="008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proofErr w:type="spellStart"/>
      <w:r w:rsidRPr="008974C8">
        <w:rPr>
          <w:rFonts w:ascii="Helvetica" w:eastAsia="Times New Roman" w:hAnsi="Helvetica" w:cs="Helvetica"/>
          <w:b/>
          <w:bCs/>
          <w:color w:val="0000FF"/>
          <w:sz w:val="28"/>
          <w:u w:val="single"/>
          <w:lang w:eastAsia="es-CR"/>
        </w:rPr>
        <w:t>Fiorella</w:t>
      </w:r>
      <w:proofErr w:type="spellEnd"/>
      <w:r w:rsidRPr="008974C8">
        <w:rPr>
          <w:rFonts w:ascii="Helvetica" w:eastAsia="Times New Roman" w:hAnsi="Helvetica" w:cs="Helvetica"/>
          <w:b/>
          <w:bCs/>
          <w:color w:val="0000FF"/>
          <w:sz w:val="28"/>
          <w:u w:val="single"/>
          <w:lang w:eastAsia="es-CR"/>
        </w:rPr>
        <w:t xml:space="preserve"> Salazar </w:t>
      </w:r>
      <w:proofErr w:type="spellStart"/>
      <w:r w:rsidRPr="008974C8">
        <w:rPr>
          <w:rFonts w:ascii="Helvetica" w:eastAsia="Times New Roman" w:hAnsi="Helvetica" w:cs="Helvetica"/>
          <w:b/>
          <w:bCs/>
          <w:color w:val="0000FF"/>
          <w:sz w:val="28"/>
          <w:u w:val="single"/>
          <w:lang w:eastAsia="es-CR"/>
        </w:rPr>
        <w:t>Rojas</w:t>
      </w:r>
      <w:r w:rsidRPr="008974C8">
        <w:rPr>
          <w:rFonts w:ascii="Helvetica" w:eastAsia="Times New Roman" w:hAnsi="Helvetica" w:cs="Helvetica"/>
          <w:color w:val="697882"/>
          <w:sz w:val="25"/>
          <w:u w:val="single"/>
          <w:lang w:eastAsia="es-CR"/>
        </w:rPr>
        <w:t>@fiorella_s_r</w:t>
      </w:r>
      <w:proofErr w:type="spellEnd"/>
    </w:p>
    <w:p w:rsidR="008974C8" w:rsidRPr="008974C8" w:rsidRDefault="004E7369" w:rsidP="008974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</w:pP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end"/>
      </w:r>
    </w:p>
    <w:p w:rsidR="008974C8" w:rsidRPr="008974C8" w:rsidRDefault="004E7369" w:rsidP="008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eastAsia="es-CR"/>
        </w:rPr>
      </w:pP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begin"/>
      </w:r>
      <w:r w:rsidR="008974C8"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instrText xml:space="preserve"> HYPERLINK "https://twitter.com/fiorella_s_r/status/1084856563419045894" </w:instrText>
      </w: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separate"/>
      </w:r>
    </w:p>
    <w:p w:rsidR="008974C8" w:rsidRPr="008974C8" w:rsidRDefault="004E7369" w:rsidP="008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eastAsia="es-CR"/>
        </w:rPr>
      </w:pP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end"/>
      </w:r>
    </w:p>
    <w:p w:rsidR="008974C8" w:rsidRPr="008974C8" w:rsidRDefault="008974C8" w:rsidP="008974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8"/>
          <w:szCs w:val="28"/>
          <w:lang w:val="es-ES" w:eastAsia="es-CR"/>
        </w:rPr>
      </w:pPr>
      <w:r w:rsidRPr="008974C8">
        <w:rPr>
          <w:rFonts w:ascii="Helvetica" w:eastAsia="Times New Roman" w:hAnsi="Helvetica" w:cs="Helvetica"/>
          <w:color w:val="1C2022"/>
          <w:sz w:val="28"/>
          <w:szCs w:val="28"/>
          <w:lang w:val="es-ES" w:eastAsia="es-CR"/>
        </w:rPr>
        <w:t>Cuerpos policiales no pierden incentivos salariales.</w:t>
      </w:r>
    </w:p>
    <w:p w:rsidR="008974C8" w:rsidRPr="008974C8" w:rsidRDefault="004E7369" w:rsidP="008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5"/>
          <w:szCs w:val="25"/>
          <w:lang w:eastAsia="es-CR"/>
        </w:rPr>
      </w:pPr>
      <w:r w:rsidRPr="008974C8">
        <w:rPr>
          <w:rFonts w:ascii="Helvetica" w:eastAsia="Times New Roman" w:hAnsi="Helvetica" w:cs="Helvetica"/>
          <w:color w:val="1C2022"/>
          <w:sz w:val="25"/>
          <w:szCs w:val="25"/>
          <w:lang w:eastAsia="es-CR"/>
        </w:rPr>
        <w:fldChar w:fldCharType="begin"/>
      </w:r>
      <w:r w:rsidR="008974C8" w:rsidRPr="008974C8">
        <w:rPr>
          <w:rFonts w:ascii="Helvetica" w:eastAsia="Times New Roman" w:hAnsi="Helvetica" w:cs="Helvetica"/>
          <w:color w:val="1C2022"/>
          <w:sz w:val="25"/>
          <w:szCs w:val="25"/>
          <w:lang w:eastAsia="es-CR"/>
        </w:rPr>
        <w:instrText xml:space="preserve"> HYPERLINK "https://twitter.com/intent/like?tweet_id=1084856563419045894" \o "Like" </w:instrText>
      </w:r>
      <w:r w:rsidRPr="008974C8">
        <w:rPr>
          <w:rFonts w:ascii="Helvetica" w:eastAsia="Times New Roman" w:hAnsi="Helvetica" w:cs="Helvetica"/>
          <w:color w:val="1C2022"/>
          <w:sz w:val="25"/>
          <w:szCs w:val="25"/>
          <w:lang w:eastAsia="es-CR"/>
        </w:rPr>
        <w:fldChar w:fldCharType="separate"/>
      </w:r>
    </w:p>
    <w:p w:rsidR="008974C8" w:rsidRPr="008974C8" w:rsidRDefault="008974C8" w:rsidP="008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n-US" w:eastAsia="es-CR"/>
        </w:rPr>
      </w:pPr>
      <w:r w:rsidRPr="008974C8">
        <w:rPr>
          <w:rFonts w:ascii="Helvetica" w:eastAsia="Times New Roman" w:hAnsi="Helvetica" w:cs="Helvetica"/>
          <w:color w:val="2B7BB9"/>
          <w:sz w:val="25"/>
          <w:lang w:eastAsia="es-CR"/>
        </w:rPr>
        <w:t>7</w:t>
      </w:r>
      <w:r w:rsidR="004E7369" w:rsidRPr="008974C8">
        <w:rPr>
          <w:rFonts w:ascii="Helvetica" w:eastAsia="Times New Roman" w:hAnsi="Helvetica" w:cs="Helvetica"/>
          <w:color w:val="1C2022"/>
          <w:sz w:val="25"/>
          <w:szCs w:val="25"/>
          <w:lang w:eastAsia="es-CR"/>
        </w:rPr>
        <w:fldChar w:fldCharType="end"/>
      </w:r>
    </w:p>
    <w:p w:rsidR="008974C8" w:rsidRPr="008974C8" w:rsidRDefault="004E7369" w:rsidP="008974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97882"/>
          <w:sz w:val="25"/>
          <w:szCs w:val="25"/>
          <w:lang w:eastAsia="es-CR"/>
        </w:rPr>
      </w:pPr>
      <w:hyperlink r:id="rId12" w:history="1">
        <w:r w:rsidR="008974C8" w:rsidRPr="008974C8">
          <w:rPr>
            <w:rFonts w:ascii="Helvetica" w:eastAsia="Times New Roman" w:hAnsi="Helvetica" w:cs="Helvetica"/>
            <w:color w:val="0000FF"/>
            <w:sz w:val="25"/>
            <w:u w:val="single"/>
            <w:lang w:eastAsia="es-CR"/>
          </w:rPr>
          <w:t>10:55 AM - Jan 14, 2019</w:t>
        </w:r>
      </w:hyperlink>
    </w:p>
    <w:p w:rsidR="008974C8" w:rsidRPr="008974C8" w:rsidRDefault="004E7369" w:rsidP="008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bdr w:val="single" w:sz="6" w:space="8" w:color="E1E8ED" w:frame="1"/>
          <w:lang w:val="en-US" w:eastAsia="es-CR"/>
        </w:rPr>
      </w:pP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begin"/>
      </w:r>
      <w:r w:rsidR="008974C8"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instrText xml:space="preserve"> HYPERLINK "https://twitter.com/fiorella_s_r" \o "View Fiorella Salazar Rojas's profile on Twitter" </w:instrText>
      </w: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separate"/>
      </w:r>
    </w:p>
    <w:p w:rsidR="008974C8" w:rsidRPr="008974C8" w:rsidRDefault="008974C8" w:rsidP="008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R"/>
        </w:rPr>
      </w:pPr>
      <w:r w:rsidRPr="00580605">
        <w:rPr>
          <w:rFonts w:ascii="Helvetica" w:eastAsia="Times New Roman" w:hAnsi="Helvetica" w:cs="Helvetica"/>
          <w:color w:val="2B7BB9"/>
          <w:sz w:val="25"/>
          <w:szCs w:val="25"/>
          <w:bdr w:val="single" w:sz="6" w:space="8" w:color="E1E8ED" w:frame="1"/>
          <w:lang w:val="en-US" w:eastAsia="es-CR"/>
        </w:rPr>
        <w:t>See Fiorella Salazar Rojas's other Tweets</w:t>
      </w:r>
    </w:p>
    <w:p w:rsidR="008974C8" w:rsidRPr="00580605" w:rsidRDefault="004E7369" w:rsidP="008974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8"/>
          <w:szCs w:val="28"/>
          <w:lang w:val="en-US" w:eastAsia="es-CR"/>
        </w:rPr>
      </w:pPr>
      <w:r w:rsidRPr="008974C8"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  <w:fldChar w:fldCharType="end"/>
      </w:r>
    </w:p>
    <w:p w:rsidR="008974C8" w:rsidRPr="008974C8" w:rsidRDefault="004E7369" w:rsidP="008974C8">
      <w:pPr>
        <w:shd w:val="clear" w:color="auto" w:fill="FFFFFF"/>
        <w:spacing w:line="0" w:lineRule="auto"/>
        <w:rPr>
          <w:rFonts w:ascii="Helvetica" w:eastAsia="Times New Roman" w:hAnsi="Helvetica" w:cs="Helvetica"/>
          <w:color w:val="1C2022"/>
          <w:sz w:val="28"/>
          <w:szCs w:val="28"/>
          <w:lang w:eastAsia="es-CR"/>
        </w:rPr>
      </w:pPr>
      <w:hyperlink r:id="rId13" w:tooltip="Twitter Ads info and privacy" w:history="1">
        <w:r w:rsidR="008974C8" w:rsidRPr="008974C8">
          <w:rPr>
            <w:rFonts w:ascii="Helvetica" w:eastAsia="Times New Roman" w:hAnsi="Helvetica" w:cs="Helvetica"/>
            <w:color w:val="2B7BB9"/>
            <w:sz w:val="28"/>
            <w:lang w:eastAsia="es-CR"/>
          </w:rPr>
          <w:t>Twitter Ads info and privacy</w:t>
        </w:r>
      </w:hyperlink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Precisamente, el artículo 56 establece que “los incentivos, las compensaciones, los topes o las anualidades remunerados a la fecha de entrada en vigencia de la ley serán aplicados a futuro y no podrán ser aplicados de forma retroactiva en perjuicio del funcionario o sus derechos patrimoniales”.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lastRenderedPageBreak/>
        <w:t>Actualmente, el salario base mensual, sin incentivos, es de ¢315.500 y el quinquenio es de un 5%.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color w:val="000000"/>
          <w:sz w:val="32"/>
          <w:szCs w:val="32"/>
          <w:lang w:eastAsia="es-CR"/>
        </w:rPr>
        <w:t>Ante la situación, las autoridades efectuaron las consultas correspondientes ante el Ministerio de Hacienda, Servicio Civil y el Ministerio de Planificación (Mideplán) para solventar las dudas que genera hacia los nuevos funcionarios policiales que ingresen al Ministerio, posterior a la fecha de publicación de la Ley.</w:t>
      </w:r>
    </w:p>
    <w:p w:rsidR="008974C8" w:rsidRPr="008974C8" w:rsidRDefault="008974C8" w:rsidP="008974C8">
      <w:pPr>
        <w:spacing w:after="533" w:line="427" w:lineRule="atLeast"/>
        <w:rPr>
          <w:rFonts w:ascii="Arial" w:eastAsia="Times New Roman" w:hAnsi="Arial" w:cs="Arial"/>
          <w:color w:val="000000"/>
          <w:sz w:val="32"/>
          <w:szCs w:val="32"/>
          <w:lang w:eastAsia="es-CR"/>
        </w:rPr>
      </w:pPr>
      <w:r w:rsidRPr="008974C8">
        <w:rPr>
          <w:rFonts w:ascii="Arial" w:eastAsia="Times New Roman" w:hAnsi="Arial" w:cs="Arial"/>
          <w:i/>
          <w:iCs/>
          <w:color w:val="000000"/>
          <w:sz w:val="32"/>
          <w:szCs w:val="32"/>
          <w:lang w:eastAsia="es-CR"/>
        </w:rPr>
        <w:t>Información actualizada a las 3:50 p. m. con el dato del salario base y el porcentaje del quinquenio.</w:t>
      </w:r>
    </w:p>
    <w:p w:rsidR="00B675D9" w:rsidRDefault="00580605"/>
    <w:sectPr w:rsidR="00B675D9" w:rsidSect="006C6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974C8"/>
    <w:rsid w:val="002738C1"/>
    <w:rsid w:val="004E7369"/>
    <w:rsid w:val="00580605"/>
    <w:rsid w:val="006C6E9F"/>
    <w:rsid w:val="008974C8"/>
    <w:rsid w:val="008C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9F"/>
  </w:style>
  <w:style w:type="paragraph" w:styleId="Ttulo3">
    <w:name w:val="heading 3"/>
    <w:basedOn w:val="Normal"/>
    <w:link w:val="Ttulo3Car"/>
    <w:uiPriority w:val="9"/>
    <w:qFormat/>
    <w:rsid w:val="00897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974C8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8974C8"/>
    <w:rPr>
      <w:color w:val="0000FF"/>
      <w:u w:val="single"/>
    </w:rPr>
  </w:style>
  <w:style w:type="paragraph" w:customStyle="1" w:styleId="subheadline">
    <w:name w:val="subheadline"/>
    <w:basedOn w:val="Normal"/>
    <w:rsid w:val="0089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uthor">
    <w:name w:val="author"/>
    <w:basedOn w:val="Fuentedeprrafopredeter"/>
    <w:rsid w:val="008974C8"/>
  </w:style>
  <w:style w:type="character" w:customStyle="1" w:styleId="credit">
    <w:name w:val="credit"/>
    <w:basedOn w:val="Fuentedeprrafopredeter"/>
    <w:rsid w:val="008974C8"/>
  </w:style>
  <w:style w:type="paragraph" w:customStyle="1" w:styleId="element">
    <w:name w:val="element"/>
    <w:basedOn w:val="Normal"/>
    <w:rsid w:val="0089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89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weetauthor-name">
    <w:name w:val="tweetauthor-name"/>
    <w:basedOn w:val="Fuentedeprrafopredeter"/>
    <w:rsid w:val="008974C8"/>
  </w:style>
  <w:style w:type="character" w:customStyle="1" w:styleId="tweetauthor-screenname">
    <w:name w:val="tweetauthor-screenname"/>
    <w:basedOn w:val="Fuentedeprrafopredeter"/>
    <w:rsid w:val="008974C8"/>
  </w:style>
  <w:style w:type="character" w:customStyle="1" w:styleId="followbutton-bird">
    <w:name w:val="followbutton-bird"/>
    <w:basedOn w:val="Fuentedeprrafopredeter"/>
    <w:rsid w:val="008974C8"/>
  </w:style>
  <w:style w:type="paragraph" w:customStyle="1" w:styleId="tweet-text">
    <w:name w:val="tweet-text"/>
    <w:basedOn w:val="Normal"/>
    <w:rsid w:val="0089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weetinfo-heartstat">
    <w:name w:val="tweetinfo-heartstat"/>
    <w:basedOn w:val="Fuentedeprrafopredeter"/>
    <w:rsid w:val="008974C8"/>
  </w:style>
  <w:style w:type="character" w:customStyle="1" w:styleId="u-hiddenvisually">
    <w:name w:val="u-hiddenvisually"/>
    <w:basedOn w:val="Fuentedeprrafopredeter"/>
    <w:rsid w:val="008974C8"/>
  </w:style>
  <w:style w:type="paragraph" w:styleId="Textodeglobo">
    <w:name w:val="Balloon Text"/>
    <w:basedOn w:val="Normal"/>
    <w:link w:val="TextodegloboCar"/>
    <w:uiPriority w:val="99"/>
    <w:semiHidden/>
    <w:unhideWhenUsed/>
    <w:rsid w:val="0089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261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358">
                      <w:marLeft w:val="0"/>
                      <w:marRight w:val="0"/>
                      <w:marTop w:val="3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0181">
                      <w:marLeft w:val="0"/>
                      <w:marRight w:val="0"/>
                      <w:marTop w:val="142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6443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8300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7968">
                              <w:marLeft w:val="0"/>
                              <w:marRight w:val="0"/>
                              <w:marTop w:val="0"/>
                              <w:marBottom w:val="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771579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58667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80821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05983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5841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538737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4488">
                              <w:marLeft w:val="0"/>
                              <w:marRight w:val="0"/>
                              <w:marTop w:val="0"/>
                              <w:marBottom w:val="4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2998">
                                  <w:marLeft w:val="0"/>
                                  <w:marRight w:val="0"/>
                                  <w:marTop w:val="0"/>
                                  <w:marBottom w:val="7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887214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950743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8277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91736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99481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992">
                                  <w:marLeft w:val="0"/>
                                  <w:marRight w:val="0"/>
                                  <w:marTop w:val="0"/>
                                  <w:marBottom w:val="5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0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3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3" w:color="E1E8ED"/>
                                                <w:left w:val="single" w:sz="6" w:space="18" w:color="E1E8ED"/>
                                                <w:bottom w:val="none" w:sz="0" w:space="0" w:color="auto"/>
                                                <w:right w:val="single" w:sz="6" w:space="18" w:color="E1E8ED"/>
                                              </w:divBdr>
                                              <w:divsChild>
                                                <w:div w:id="156664630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2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4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5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8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76130">
                                                      <w:marLeft w:val="0"/>
                                                      <w:marRight w:val="0"/>
                                                      <w:marTop w:val="24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064796">
                                                          <w:marLeft w:val="0"/>
                                                          <w:marRight w:val="0"/>
                                                          <w:marTop w:val="5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0411">
                                                              <w:marLeft w:val="21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01982">
                                              <w:marLeft w:val="7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5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587026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11664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55879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11902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iorella_s_r/status/1084856563419045894" TargetMode="External"/><Relationship Id="rId13" Type="http://schemas.openxmlformats.org/officeDocument/2006/relationships/hyperlink" Target="https://support.twitter.com/articles/201752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cion.com/el-pais/politica/lo-que-si-es-cierto-sobre-la-reforma-fiscal/IJ77WS4QCJGTRDRTRIZIU23JII/story/" TargetMode="External"/><Relationship Id="rId12" Type="http://schemas.openxmlformats.org/officeDocument/2006/relationships/hyperlink" Target="https://twitter.com/fiorella_s_r/status/10848565634190458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cienda.go.cr/docs/5c07dd2965e11_ALCA202_04_12_2018.pd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twitter.com/fiorella_s_r" TargetMode="External"/><Relationship Id="rId4" Type="http://schemas.openxmlformats.org/officeDocument/2006/relationships/hyperlink" Target="https://www.nacion.com/autores/eillyn-jimenez-b/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rpiedram</dc:creator>
  <cp:lastModifiedBy>fcordero</cp:lastModifiedBy>
  <cp:revision>2</cp:revision>
  <dcterms:created xsi:type="dcterms:W3CDTF">2019-01-15T14:35:00Z</dcterms:created>
  <dcterms:modified xsi:type="dcterms:W3CDTF">2019-01-15T14:35:00Z</dcterms:modified>
</cp:coreProperties>
</file>